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02"/>
        <w:gridCol w:w="1244"/>
        <w:gridCol w:w="1916"/>
        <w:gridCol w:w="1344"/>
        <w:gridCol w:w="6570"/>
      </w:tblGrid>
      <w:tr w:rsidR="009540D9" w:rsidRPr="00A65D60" w14:paraId="1A07E966" w14:textId="77777777" w:rsidTr="00FB2D46">
        <w:trPr>
          <w:trHeight w:val="345"/>
        </w:trPr>
        <w:tc>
          <w:tcPr>
            <w:tcW w:w="15030" w:type="dxa"/>
            <w:gridSpan w:val="6"/>
            <w:shd w:val="clear" w:color="auto" w:fill="D9D9D9"/>
            <w:vAlign w:val="center"/>
          </w:tcPr>
          <w:p w14:paraId="1E4A0E00" w14:textId="429E0759" w:rsidR="009540D9" w:rsidRPr="00BB7DED" w:rsidRDefault="009540D9" w:rsidP="00AE56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 xml:space="preserve">CPAÉ- ÉCOLE </w:t>
            </w:r>
            <w:r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>Les Éclaireurs</w:t>
            </w:r>
            <w:r w:rsidR="0041059D"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 xml:space="preserve">-   </w:t>
            </w:r>
            <w:proofErr w:type="spellStart"/>
            <w:r w:rsidR="00E742B2">
              <w:rPr>
                <w:rFonts w:ascii="Century Gothic" w:hAnsi="Century Gothic" w:cs="Arial"/>
                <w:b/>
                <w:sz w:val="28"/>
                <w:szCs w:val="20"/>
                <w:lang w:val="fr-CA"/>
              </w:rPr>
              <w:t>Procès verbal</w:t>
            </w:r>
            <w:proofErr w:type="spellEnd"/>
          </w:p>
        </w:tc>
      </w:tr>
      <w:tr w:rsidR="009540D9" w:rsidRPr="00966BDE" w14:paraId="139E6919" w14:textId="77777777" w:rsidTr="00FB2D46">
        <w:trPr>
          <w:trHeight w:val="481"/>
        </w:trPr>
        <w:tc>
          <w:tcPr>
            <w:tcW w:w="15030" w:type="dxa"/>
            <w:gridSpan w:val="6"/>
            <w:shd w:val="clear" w:color="auto" w:fill="D9D9D9"/>
          </w:tcPr>
          <w:p w14:paraId="3C91A7E6" w14:textId="77777777" w:rsidR="004A4B7C" w:rsidRDefault="004A4B7C" w:rsidP="004A4B7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b/>
                <w:noProof/>
                <w:sz w:val="32"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53300A20" wp14:editId="75015B04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76835</wp:posOffset>
                  </wp:positionV>
                  <wp:extent cx="1019175" cy="44653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Éclaireu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4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                              </w:t>
            </w:r>
          </w:p>
          <w:p w14:paraId="3AE30516" w14:textId="723B607A" w:rsidR="009540D9" w:rsidRPr="00BB7DED" w:rsidRDefault="004A4B7C" w:rsidP="00303B72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424C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                             </w:t>
            </w:r>
            <w:r w:rsidR="009540D9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Date : le </w:t>
            </w:r>
            <w:r w:rsidR="00966BDE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26</w:t>
            </w:r>
            <w:r w:rsidR="006F6545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mai</w:t>
            </w:r>
            <w:r w:rsidR="00E7112B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  <w:r w:rsidR="004E5771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20</w:t>
            </w:r>
            <w:r w:rsidR="00D106E0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2</w:t>
            </w:r>
            <w:r w:rsidR="00910B71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1</w:t>
            </w:r>
          </w:p>
          <w:p w14:paraId="3246F15D" w14:textId="77777777" w:rsidR="009540D9" w:rsidRPr="00BB7DED" w:rsidRDefault="00AD2AC2" w:rsidP="00FB2D46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Lieu : </w:t>
            </w:r>
            <w:r w:rsidR="00D106E0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via TEAMS</w:t>
            </w:r>
            <w:r w:rsidR="007459C8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  <w:p w14:paraId="66A6447D" w14:textId="77777777" w:rsidR="009540D9" w:rsidRPr="00BB7DED" w:rsidRDefault="004E5771" w:rsidP="00303B72">
            <w:pPr>
              <w:spacing w:after="0" w:line="240" w:lineRule="auto"/>
              <w:ind w:left="-18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Heure</w:t>
            </w:r>
            <w:r w:rsidR="00A02BD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19h</w:t>
            </w:r>
            <w:r w:rsidR="00A02BD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727FC8" w:rsidRPr="00A65D60" w14:paraId="12D61BA9" w14:textId="77777777" w:rsidTr="00FB2D46">
        <w:trPr>
          <w:trHeight w:val="481"/>
        </w:trPr>
        <w:tc>
          <w:tcPr>
            <w:tcW w:w="15030" w:type="dxa"/>
            <w:gridSpan w:val="6"/>
            <w:shd w:val="clear" w:color="auto" w:fill="D9D9D9"/>
          </w:tcPr>
          <w:p w14:paraId="1643A285" w14:textId="77777777" w:rsidR="00036371" w:rsidRPr="00AD2AC2" w:rsidRDefault="004A4B7C" w:rsidP="00AC57B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  <w:p w14:paraId="32CD85D0" w14:textId="5D1C97C8" w:rsidR="00036371" w:rsidRDefault="00036371" w:rsidP="0003637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Présents : Mireille, Marie-Claude, Nathalie, Marie-Josée, Cécile, Wendy, Isabelle Dulac, Willy, Marie-Hélène</w:t>
            </w:r>
            <w:r w:rsidR="007E396A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, Sandra</w:t>
            </w:r>
            <w:r w:rsidR="00174BC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174BC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Roxana</w:t>
            </w:r>
            <w:proofErr w:type="spellEnd"/>
          </w:p>
          <w:p w14:paraId="3F3296F5" w14:textId="616C63F5" w:rsidR="00000A70" w:rsidRPr="00AD2AC2" w:rsidRDefault="00000A70" w:rsidP="00AC57B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</w:tr>
      <w:tr w:rsidR="009540D9" w:rsidRPr="009F5B2C" w14:paraId="00EE7A2E" w14:textId="77777777" w:rsidTr="00FB2D46">
        <w:trPr>
          <w:trHeight w:val="434"/>
        </w:trPr>
        <w:tc>
          <w:tcPr>
            <w:tcW w:w="454" w:type="dxa"/>
            <w:shd w:val="clear" w:color="auto" w:fill="F2F2F2"/>
            <w:vAlign w:val="center"/>
          </w:tcPr>
          <w:p w14:paraId="3AEFD007" w14:textId="77777777" w:rsidR="009540D9" w:rsidRPr="00AD2AC2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3502" w:type="dxa"/>
            <w:shd w:val="clear" w:color="auto" w:fill="F2F2F2"/>
            <w:vAlign w:val="center"/>
          </w:tcPr>
          <w:p w14:paraId="1D0C67C6" w14:textId="77777777" w:rsidR="009540D9" w:rsidRPr="00BB7DED" w:rsidRDefault="00694FB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Obje</w:t>
            </w:r>
            <w:r w:rsidR="009540D9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t</w:t>
            </w:r>
          </w:p>
        </w:tc>
        <w:tc>
          <w:tcPr>
            <w:tcW w:w="1244" w:type="dxa"/>
            <w:shd w:val="clear" w:color="auto" w:fill="F2F2F2"/>
            <w:vAlign w:val="center"/>
          </w:tcPr>
          <w:p w14:paraId="7FF5D87D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Temps</w:t>
            </w:r>
          </w:p>
          <w:p w14:paraId="157F3125" w14:textId="77777777" w:rsidR="009540D9" w:rsidRPr="00BB7DED" w:rsidRDefault="00694FB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(</w:t>
            </w:r>
            <w:proofErr w:type="gramStart"/>
            <w:r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min</w:t>
            </w:r>
            <w:proofErr w:type="gramEnd"/>
            <w:r w:rsidR="009540D9" w:rsidRPr="00BB7DED"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1916" w:type="dxa"/>
            <w:shd w:val="clear" w:color="auto" w:fill="F2F2F2"/>
            <w:vAlign w:val="center"/>
          </w:tcPr>
          <w:p w14:paraId="4B8D0420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Présentateur</w:t>
            </w:r>
          </w:p>
        </w:tc>
        <w:tc>
          <w:tcPr>
            <w:tcW w:w="1344" w:type="dxa"/>
            <w:shd w:val="clear" w:color="auto" w:fill="F2F2F2"/>
            <w:vAlign w:val="center"/>
          </w:tcPr>
          <w:p w14:paraId="7BE4157D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Nature</w:t>
            </w:r>
          </w:p>
        </w:tc>
        <w:tc>
          <w:tcPr>
            <w:tcW w:w="6570" w:type="dxa"/>
            <w:shd w:val="clear" w:color="auto" w:fill="F2F2F2"/>
            <w:vAlign w:val="center"/>
          </w:tcPr>
          <w:p w14:paraId="781962C1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Notes</w:t>
            </w:r>
          </w:p>
        </w:tc>
      </w:tr>
      <w:tr w:rsidR="009540D9" w:rsidRPr="004770A1" w14:paraId="1BBE3B1F" w14:textId="77777777" w:rsidTr="00FB2D46">
        <w:trPr>
          <w:trHeight w:val="297"/>
        </w:trPr>
        <w:tc>
          <w:tcPr>
            <w:tcW w:w="454" w:type="dxa"/>
            <w:vAlign w:val="center"/>
          </w:tcPr>
          <w:p w14:paraId="57D1F81F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sz w:val="20"/>
                <w:szCs w:val="20"/>
                <w:lang w:val="fr-CA"/>
              </w:rPr>
              <w:t>1</w:t>
            </w:r>
          </w:p>
        </w:tc>
        <w:tc>
          <w:tcPr>
            <w:tcW w:w="3502" w:type="dxa"/>
            <w:vAlign w:val="center"/>
          </w:tcPr>
          <w:p w14:paraId="2D28AD0F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Ouverture de la réunion</w:t>
            </w:r>
          </w:p>
        </w:tc>
        <w:tc>
          <w:tcPr>
            <w:tcW w:w="1244" w:type="dxa"/>
            <w:vAlign w:val="center"/>
          </w:tcPr>
          <w:p w14:paraId="0C83D7B1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38F66077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5EDF93CA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42358F10" w14:textId="1EB1CB7D" w:rsidR="00000A70" w:rsidRPr="00BB7DED" w:rsidRDefault="007E221F" w:rsidP="008655D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Ouverture à 19h04</w:t>
            </w:r>
          </w:p>
        </w:tc>
      </w:tr>
      <w:tr w:rsidR="00AA0250" w:rsidRPr="00A65D60" w14:paraId="15921D45" w14:textId="77777777" w:rsidTr="00FB2D46">
        <w:trPr>
          <w:trHeight w:val="310"/>
        </w:trPr>
        <w:tc>
          <w:tcPr>
            <w:tcW w:w="454" w:type="dxa"/>
            <w:vAlign w:val="center"/>
          </w:tcPr>
          <w:p w14:paraId="6BEED3B9" w14:textId="77777777" w:rsidR="00AA0250" w:rsidRPr="00BB7DED" w:rsidRDefault="00952F25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2</w:t>
            </w:r>
          </w:p>
        </w:tc>
        <w:tc>
          <w:tcPr>
            <w:tcW w:w="3502" w:type="dxa"/>
            <w:vAlign w:val="center"/>
          </w:tcPr>
          <w:p w14:paraId="443D5AA4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Adoption de l’ordre du jour</w:t>
            </w:r>
          </w:p>
        </w:tc>
        <w:tc>
          <w:tcPr>
            <w:tcW w:w="1244" w:type="dxa"/>
            <w:vAlign w:val="center"/>
          </w:tcPr>
          <w:p w14:paraId="00CB17EE" w14:textId="77777777" w:rsidR="00AA0250" w:rsidRPr="00BB7DED" w:rsidRDefault="00AA025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0A61AA7B" w14:textId="77777777" w:rsidR="00AA0250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5FD5D9D2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2A1227EB" w14:textId="36D0D75F" w:rsidR="00AA0250" w:rsidRPr="00BB7DED" w:rsidRDefault="007E221F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Proposé par Wendy, appuyé par Isabelle.</w:t>
            </w:r>
          </w:p>
        </w:tc>
      </w:tr>
      <w:tr w:rsidR="009540D9" w:rsidRPr="007E221F" w14:paraId="6839CE97" w14:textId="77777777" w:rsidTr="00FB2D46">
        <w:trPr>
          <w:trHeight w:val="526"/>
        </w:trPr>
        <w:tc>
          <w:tcPr>
            <w:tcW w:w="454" w:type="dxa"/>
            <w:vAlign w:val="center"/>
          </w:tcPr>
          <w:p w14:paraId="21798AB4" w14:textId="77777777" w:rsidR="009540D9" w:rsidRPr="00BB7DED" w:rsidRDefault="00952F25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3502" w:type="dxa"/>
            <w:vAlign w:val="center"/>
          </w:tcPr>
          <w:p w14:paraId="4ECADC6E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Adoption du procès-verbal de la dernière réunion</w:t>
            </w:r>
          </w:p>
        </w:tc>
        <w:tc>
          <w:tcPr>
            <w:tcW w:w="1244" w:type="dxa"/>
            <w:vAlign w:val="center"/>
          </w:tcPr>
          <w:p w14:paraId="577734E9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1335BD64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0FAF6AA4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579AC9BA" w14:textId="0E5DEE73" w:rsidR="009540D9" w:rsidRPr="00BB7DED" w:rsidRDefault="007E221F" w:rsidP="004770A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Proposé par Isabelle, appuyé par Marie-Josée. Adopté à l’unanimité.</w:t>
            </w:r>
          </w:p>
        </w:tc>
      </w:tr>
      <w:tr w:rsidR="009540D9" w:rsidRPr="00A65D60" w14:paraId="13291A7D" w14:textId="77777777" w:rsidTr="00FB2D46">
        <w:trPr>
          <w:trHeight w:val="543"/>
        </w:trPr>
        <w:tc>
          <w:tcPr>
            <w:tcW w:w="454" w:type="dxa"/>
            <w:vAlign w:val="center"/>
          </w:tcPr>
          <w:p w14:paraId="0CB777E3" w14:textId="77777777" w:rsidR="009540D9" w:rsidRPr="00BB7DED" w:rsidRDefault="00952F25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4</w:t>
            </w:r>
          </w:p>
        </w:tc>
        <w:tc>
          <w:tcPr>
            <w:tcW w:w="3502" w:type="dxa"/>
            <w:vAlign w:val="center"/>
          </w:tcPr>
          <w:p w14:paraId="757EEAB2" w14:textId="77777777" w:rsidR="009540D9" w:rsidRPr="000B666F" w:rsidRDefault="009540D9" w:rsidP="00AA0250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Questions découlant du </w:t>
            </w:r>
            <w:r w:rsidR="00933548"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procès-verbal</w:t>
            </w:r>
          </w:p>
        </w:tc>
        <w:tc>
          <w:tcPr>
            <w:tcW w:w="1244" w:type="dxa"/>
            <w:vAlign w:val="center"/>
          </w:tcPr>
          <w:p w14:paraId="20FEA773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646AB91F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  <w:vAlign w:val="center"/>
          </w:tcPr>
          <w:p w14:paraId="6D4CCC00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4DEE611A" w14:textId="47193980" w:rsidR="00AF3C32" w:rsidRPr="00AD3C5D" w:rsidRDefault="007E221F" w:rsidP="007E221F">
            <w:pPr>
              <w:pStyle w:val="Sansinterligne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Rencontre avec Vicky fin avril sur la place du français à la garderie. Un suivi a été fait avec les éducatrices (particulièrement </w:t>
            </w:r>
            <w:r w:rsidR="00E742B2">
              <w:rPr>
                <w:rFonts w:ascii="Century Gothic" w:hAnsi="Century Gothic"/>
                <w:sz w:val="20"/>
                <w:szCs w:val="20"/>
                <w:lang w:val="fr-CA"/>
              </w:rPr>
              <w:t>dans les groupes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E742B2">
              <w:rPr>
                <w:rFonts w:ascii="Century Gothic" w:hAnsi="Century Gothic"/>
                <w:sz w:val="20"/>
                <w:szCs w:val="20"/>
                <w:lang w:val="fr-CA"/>
              </w:rPr>
              <w:t>d’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après-classe). La musique diffusée sera uniquement en français </w:t>
            </w:r>
            <w:r w:rsidR="00A65D60">
              <w:rPr>
                <w:rFonts w:ascii="Century Gothic" w:hAnsi="Century Gothic"/>
                <w:sz w:val="20"/>
                <w:szCs w:val="20"/>
                <w:lang w:val="fr-CA"/>
              </w:rPr>
              <w:t>sur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des </w:t>
            </w:r>
            <w:proofErr w:type="spellStart"/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>Ipods</w:t>
            </w:r>
            <w:proofErr w:type="spellEnd"/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achetés par la garderie. Avec les plus jeunes, l’objectif est que les enfants comprennent le français mais sans forcément le parler. Mireille a demandé si les éducatrices s’adressent aux enfants </w:t>
            </w:r>
            <w:r w:rsidR="00AF3C32"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en français. Le suivi sera effectué auprès </w:t>
            </w:r>
            <w:r w:rsidR="00A65D60">
              <w:rPr>
                <w:rFonts w:ascii="Century Gothic" w:hAnsi="Century Gothic"/>
                <w:sz w:val="20"/>
                <w:szCs w:val="20"/>
                <w:lang w:val="fr-CA"/>
              </w:rPr>
              <w:t>de ces dernières.</w:t>
            </w:r>
          </w:p>
          <w:p w14:paraId="5D1BF8C6" w14:textId="77777777" w:rsidR="00AF3C32" w:rsidRPr="00AD3C5D" w:rsidRDefault="00AF3C32" w:rsidP="007E221F">
            <w:pPr>
              <w:pStyle w:val="Sansinterligne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>La garderie a obtenu des fonds pour bâtir des trousses qui remplaceront les « sacs de bienvenue à la maternelle » comprenant 3 livres en français, du matériel de bricolage et une vidéo présentant des activités aux parents ainsi qu’une lettre de l’école.</w:t>
            </w:r>
          </w:p>
          <w:p w14:paraId="629A49F6" w14:textId="77777777" w:rsidR="00AF3C32" w:rsidRPr="00AD3C5D" w:rsidRDefault="00AF3C32" w:rsidP="007E221F">
            <w:pPr>
              <w:pStyle w:val="Sansinterligne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>Mireille va poursuivre le suivi particulièrement pour les après-classes.</w:t>
            </w:r>
          </w:p>
          <w:p w14:paraId="24D9364F" w14:textId="6E123598" w:rsidR="00AF3C32" w:rsidRPr="00AD3C5D" w:rsidRDefault="00AF3C32" w:rsidP="007E221F">
            <w:pPr>
              <w:pStyle w:val="Sansinterligne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Christine a remarqué que le changement et le déclin de l’usage du français s’est fait dans les </w:t>
            </w:r>
            <w:r w:rsidR="00AD3C5D">
              <w:rPr>
                <w:rFonts w:ascii="Century Gothic" w:hAnsi="Century Gothic"/>
                <w:sz w:val="20"/>
                <w:szCs w:val="20"/>
                <w:lang w:val="fr-CA"/>
              </w:rPr>
              <w:t>groupes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de</w:t>
            </w:r>
            <w:r w:rsidR="00AD3C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3 ans avec le changement des ratios. </w:t>
            </w:r>
            <w:r w:rsidR="00AD3C5D">
              <w:rPr>
                <w:rFonts w:ascii="Century Gothic" w:hAnsi="Century Gothic"/>
                <w:sz w:val="20"/>
                <w:szCs w:val="20"/>
                <w:lang w:val="fr-CA"/>
              </w:rPr>
              <w:t>Elle remercie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Mireille pour le suivi. Nathalie propose que le CPAÉ travaille en partenariat avec le comité de parents de la garderie.</w:t>
            </w:r>
          </w:p>
          <w:p w14:paraId="120C60CA" w14:textId="6176AD8F" w:rsidR="00AF3C32" w:rsidRPr="00AD3C5D" w:rsidRDefault="00AF3C32" w:rsidP="007E221F">
            <w:pPr>
              <w:pStyle w:val="Sansinterligne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Sandra est rassurée que l’accent soit bien mis sur le français dans les </w:t>
            </w:r>
            <w:r w:rsidR="00E742B2">
              <w:rPr>
                <w:rFonts w:ascii="Century Gothic" w:hAnsi="Century Gothic"/>
                <w:sz w:val="20"/>
                <w:szCs w:val="20"/>
                <w:lang w:val="fr-CA"/>
              </w:rPr>
              <w:t>groupes d’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>après-classe</w:t>
            </w:r>
            <w:r w:rsidR="00AD3C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>.</w:t>
            </w:r>
          </w:p>
          <w:p w14:paraId="49C6BADE" w14:textId="77777777" w:rsidR="00AF3C32" w:rsidRPr="00AD3C5D" w:rsidRDefault="00AF3C32" w:rsidP="007E221F">
            <w:pPr>
              <w:pStyle w:val="Sansinterligne"/>
              <w:rPr>
                <w:rFonts w:ascii="Century Gothic" w:hAnsi="Century Gothic"/>
                <w:lang w:val="fr-CA"/>
              </w:rPr>
            </w:pPr>
          </w:p>
          <w:p w14:paraId="363B11DD" w14:textId="1981AB03" w:rsidR="00AF3C32" w:rsidRPr="00BB7DED" w:rsidRDefault="00AF3C32" w:rsidP="007E221F">
            <w:pPr>
              <w:pStyle w:val="Sansinterligne"/>
              <w:rPr>
                <w:lang w:val="fr-CA"/>
              </w:rPr>
            </w:pP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Nicole a participé aux dernières rencontres </w:t>
            </w:r>
            <w:r w:rsidR="00AD3C5D">
              <w:rPr>
                <w:rFonts w:ascii="Century Gothic" w:hAnsi="Century Gothic"/>
                <w:sz w:val="20"/>
                <w:szCs w:val="20"/>
                <w:lang w:val="fr-CA"/>
              </w:rPr>
              <w:t>de la rue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>Doone</w:t>
            </w:r>
            <w:proofErr w:type="spellEnd"/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>. Un projet de planches à roulette</w:t>
            </w:r>
            <w:r w:rsidR="00AD3C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AD3C5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devrait voir le jour. Les élèves avec lesquels Nicole a parlé étaient motivés par cette activité.</w:t>
            </w:r>
          </w:p>
        </w:tc>
      </w:tr>
      <w:tr w:rsidR="00AA0250" w:rsidRPr="004770A1" w14:paraId="23BAC989" w14:textId="77777777" w:rsidTr="00FB2D46">
        <w:trPr>
          <w:trHeight w:val="543"/>
        </w:trPr>
        <w:tc>
          <w:tcPr>
            <w:tcW w:w="454" w:type="dxa"/>
            <w:vAlign w:val="center"/>
          </w:tcPr>
          <w:p w14:paraId="2AE9E0AA" w14:textId="77777777" w:rsidR="00AA0250" w:rsidRDefault="002B10EC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lastRenderedPageBreak/>
              <w:t>5</w:t>
            </w:r>
          </w:p>
        </w:tc>
        <w:tc>
          <w:tcPr>
            <w:tcW w:w="3502" w:type="dxa"/>
            <w:vAlign w:val="center"/>
          </w:tcPr>
          <w:p w14:paraId="695C9686" w14:textId="77777777" w:rsidR="00AA0250" w:rsidRDefault="00AA0250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Correspondance</w:t>
            </w:r>
          </w:p>
          <w:p w14:paraId="2007786F" w14:textId="77777777" w:rsidR="00952F25" w:rsidRDefault="00952F25" w:rsidP="008437E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59A4076D" w14:textId="77777777" w:rsidR="00EC07BC" w:rsidRPr="00952F25" w:rsidRDefault="00EC07BC" w:rsidP="006F6545">
            <w:pPr>
              <w:pStyle w:val="Paragraphedeliste"/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04BDB6EB" w14:textId="77777777" w:rsidR="00AA0250" w:rsidRPr="00BB7DED" w:rsidRDefault="00AA025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7D1F126F" w14:textId="77777777" w:rsidR="00AA0250" w:rsidRPr="00BB7DED" w:rsidRDefault="00952F25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  <w:vAlign w:val="center"/>
          </w:tcPr>
          <w:p w14:paraId="2C132DF4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76D6A668" w14:textId="2C6F8D9A" w:rsidR="00AA0250" w:rsidRPr="00BB7DED" w:rsidRDefault="00AF3C32" w:rsidP="0068437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aucune</w:t>
            </w:r>
            <w:proofErr w:type="gramEnd"/>
          </w:p>
        </w:tc>
      </w:tr>
      <w:tr w:rsidR="009540D9" w:rsidRPr="00A65D60" w14:paraId="2CDDB659" w14:textId="77777777" w:rsidTr="00FB2D46">
        <w:trPr>
          <w:trHeight w:val="972"/>
        </w:trPr>
        <w:tc>
          <w:tcPr>
            <w:tcW w:w="454" w:type="dxa"/>
            <w:vAlign w:val="center"/>
          </w:tcPr>
          <w:p w14:paraId="4FD25A05" w14:textId="77777777" w:rsidR="009540D9" w:rsidRDefault="002B10EC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6</w:t>
            </w:r>
          </w:p>
        </w:tc>
        <w:tc>
          <w:tcPr>
            <w:tcW w:w="3502" w:type="dxa"/>
            <w:vAlign w:val="center"/>
          </w:tcPr>
          <w:p w14:paraId="53D45612" w14:textId="77777777" w:rsidR="00020A89" w:rsidRDefault="00020A89" w:rsidP="00BB14C4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Pénurie de personnel enseignant</w:t>
            </w:r>
            <w:r w:rsidR="006F654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(suivi)</w:t>
            </w:r>
          </w:p>
          <w:p w14:paraId="13F6CBBB" w14:textId="77777777" w:rsidR="00381699" w:rsidRDefault="00694FB0" w:rsidP="00BB14C4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31306C">
              <w:rPr>
                <w:rFonts w:ascii="Century Gothic" w:hAnsi="Century Gothic" w:cs="Arial"/>
                <w:sz w:val="20"/>
                <w:szCs w:val="20"/>
                <w:lang w:val="fr-CA"/>
              </w:rPr>
              <w:t>Rapport de la direction</w:t>
            </w:r>
          </w:p>
          <w:p w14:paraId="7DF27A94" w14:textId="77777777" w:rsidR="00BA1A16" w:rsidRPr="0031306C" w:rsidRDefault="00BA1A16" w:rsidP="00BB14C4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Consultation </w:t>
            </w:r>
            <w:r w:rsidR="005322CE">
              <w:rPr>
                <w:rFonts w:ascii="Century Gothic" w:hAnsi="Century Gothic" w:cs="Arial"/>
                <w:sz w:val="20"/>
                <w:szCs w:val="20"/>
                <w:lang w:val="fr-CA"/>
              </w:rPr>
              <w:t>sur la gouvernance en éducation (17 mai)</w:t>
            </w:r>
          </w:p>
          <w:p w14:paraId="5A558211" w14:textId="77777777" w:rsidR="00B771C5" w:rsidRPr="00BB14C4" w:rsidRDefault="00B771C5" w:rsidP="002A02CE">
            <w:pPr>
              <w:spacing w:after="0" w:line="240" w:lineRule="auto"/>
              <w:ind w:left="720"/>
              <w:rPr>
                <w:rFonts w:ascii="Century Gothic" w:hAnsi="Century Gothic" w:cs="Arial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1D6B9B39" w14:textId="77777777" w:rsidR="009540D9" w:rsidRDefault="009540D9" w:rsidP="009F2F3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442E9367" w14:textId="77777777" w:rsidR="009540D9" w:rsidRDefault="001F5AD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Direction</w:t>
            </w:r>
          </w:p>
        </w:tc>
        <w:tc>
          <w:tcPr>
            <w:tcW w:w="1344" w:type="dxa"/>
            <w:vAlign w:val="center"/>
          </w:tcPr>
          <w:p w14:paraId="49D9AB03" w14:textId="77777777" w:rsidR="009540D9" w:rsidRDefault="00952F25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Information et discussions</w:t>
            </w:r>
          </w:p>
        </w:tc>
        <w:tc>
          <w:tcPr>
            <w:tcW w:w="6570" w:type="dxa"/>
            <w:vAlign w:val="center"/>
          </w:tcPr>
          <w:p w14:paraId="38111C10" w14:textId="4FD462D4" w:rsidR="00D8242C" w:rsidRDefault="00AF3C32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a.</w:t>
            </w:r>
            <w:r w:rsidR="00F26029">
              <w:rPr>
                <w:rFonts w:ascii="Century Gothic" w:hAnsi="Century Gothic" w:cs="Arial"/>
                <w:sz w:val="20"/>
                <w:szCs w:val="20"/>
                <w:lang w:val="fr-CA"/>
              </w:rPr>
              <w:t>Le</w:t>
            </w:r>
            <w:proofErr w:type="spellEnd"/>
            <w:proofErr w:type="gramEnd"/>
            <w:r w:rsidR="00F26029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comité SMA va réfléchir à mettre 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en place </w:t>
            </w:r>
            <w:r w:rsidR="00F26029">
              <w:rPr>
                <w:rFonts w:ascii="Century Gothic" w:hAnsi="Century Gothic" w:cs="Arial"/>
                <w:sz w:val="20"/>
                <w:szCs w:val="20"/>
                <w:lang w:val="fr-CA"/>
              </w:rPr>
              <w:t>des actions concrètes 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(</w:t>
            </w:r>
            <w:r w:rsidR="00F26029">
              <w:rPr>
                <w:rFonts w:ascii="Century Gothic" w:hAnsi="Century Gothic" w:cs="Arial"/>
                <w:sz w:val="20"/>
                <w:szCs w:val="20"/>
                <w:lang w:val="fr-CA"/>
              </w:rPr>
              <w:t>incitatifs pour faire venir des enseignants vivant actuellement dans le nord de la province, par exemple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)</w:t>
            </w:r>
            <w:r w:rsidR="00F26029">
              <w:rPr>
                <w:rFonts w:ascii="Century Gothic" w:hAnsi="Century Gothic" w:cs="Arial"/>
                <w:sz w:val="20"/>
                <w:szCs w:val="20"/>
                <w:lang w:val="fr-CA"/>
              </w:rPr>
              <w:t>. L’écoute est là, mais l’ensemble des postes pour l’an prochain n’est pas encore comblé. Mireille reste très inquiète, une dizaine de postes restent à pourvoir dans la région de Fredericton.</w:t>
            </w:r>
          </w:p>
          <w:p w14:paraId="3EA2413A" w14:textId="77777777" w:rsidR="00F26029" w:rsidRDefault="00F26029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Nathalie explique que lors de la rencontre de révision de plan stratégique du Centre Ste Anne, elle est venue présentée la situation de la pénurie d’enseignants.</w:t>
            </w:r>
          </w:p>
          <w:p w14:paraId="188E8235" w14:textId="58E99DB1" w:rsidR="00F26029" w:rsidRDefault="00F26029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Nathalie a écrit le projet de lettre, des données chiffrées fournies par Mireille seront ajoutées et la lettre sera envoyée dans la semaine.</w:t>
            </w:r>
          </w:p>
          <w:p w14:paraId="1F3D0CA4" w14:textId="2160E801" w:rsidR="00F26029" w:rsidRDefault="00F26029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Du coté de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l’école des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B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âtisseurs, une lettre a aussi été écrite.</w:t>
            </w:r>
          </w:p>
          <w:p w14:paraId="7FB7B939" w14:textId="77777777" w:rsidR="00F26029" w:rsidRDefault="00F26029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Le CPAÉ choisit que chaque CPAÉ envoie une lettre pour avoir un impact plus grand.</w:t>
            </w:r>
          </w:p>
          <w:p w14:paraId="639CB6BE" w14:textId="77777777" w:rsidR="00F26029" w:rsidRDefault="00F26029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4C16B7BF" w14:textId="6912D8EC" w:rsidR="007E396A" w:rsidRDefault="007E396A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b.La</w:t>
            </w:r>
            <w:proofErr w:type="spellEnd"/>
            <w:proofErr w:type="gramEnd"/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présentation pour les futurs élèves de maternelle a été très apprécié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e</w:t>
            </w:r>
            <w:r w:rsidR="00E742B2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tant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par les parents et </w:t>
            </w:r>
            <w:r w:rsidR="00E742B2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que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par les enfants.</w:t>
            </w:r>
          </w:p>
          <w:p w14:paraId="2D6082FE" w14:textId="77777777" w:rsidR="007E396A" w:rsidRDefault="007E396A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7C3E58FB" w14:textId="77777777" w:rsidR="007E396A" w:rsidRDefault="007E396A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c.Nathalie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a participé à une rencontre de la Gouvernance en éducation, sur le comité d’organisation en vu</w:t>
            </w:r>
            <w:r w:rsidR="00174BCD">
              <w:rPr>
                <w:rFonts w:ascii="Century Gothic" w:hAnsi="Century Gothic" w:cs="Arial"/>
                <w:sz w:val="20"/>
                <w:szCs w:val="20"/>
                <w:lang w:val="fr-CA"/>
              </w:rPr>
              <w:t>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d’effectuer une consultation.</w:t>
            </w:r>
            <w:r w:rsidR="00174BC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Un professeur de l’Université de Moncton a organisé une rencontre de parents de CPAÉ au travers de la province.</w:t>
            </w:r>
          </w:p>
          <w:p w14:paraId="50DE8E4F" w14:textId="2DBFB6F9" w:rsidR="00174BCD" w:rsidRDefault="00174BCD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Les propos étaient sévères mais réalistes tout en étant très empathique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pour le personnel. La conclusion 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est que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le système n’a malheureusement pas les moyens de ses ambitions. L’implication parentale a aussi été abor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é</w:t>
            </w:r>
            <w:r w:rsidR="00A65D60">
              <w:rPr>
                <w:rFonts w:ascii="Century Gothic" w:hAnsi="Century Gothic" w:cs="Arial"/>
                <w:sz w:val="20"/>
                <w:szCs w:val="20"/>
                <w:lang w:val="fr-CA"/>
              </w:rPr>
              <w:t>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bien que les CPAÉ n’ont 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qu’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un rôle consultatif et </w:t>
            </w:r>
            <w:r w:rsidR="00E742B2">
              <w:rPr>
                <w:rFonts w:ascii="Century Gothic" w:hAnsi="Century Gothic" w:cs="Arial"/>
                <w:sz w:val="20"/>
                <w:szCs w:val="20"/>
                <w:lang w:val="fr-CA"/>
              </w:rPr>
              <w:t>variant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en fonction des relations avec les directions. 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Un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engagement plus important des parents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semble nécessaire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et 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le grand nombre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d’instances qui n’ont chacune que très peu de marge de manœuvre 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mérite réflexion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. Les parents souhaiteraient être impliqué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sur le « quoi », le « comment » reste bien entendu du ressort des professionnels. Les rôles pourraient être redéfinis et </w:t>
            </w:r>
            <w:r w:rsidR="00AD3C5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l’engagement et l’investissement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valorisés.</w:t>
            </w:r>
          </w:p>
          <w:p w14:paraId="585F499E" w14:textId="7B89A4D1" w:rsidR="00174BCD" w:rsidRDefault="00174BCD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Mireille mentionne que les directions n’ont pas été sollicitées pour faire le lien avec les parents.</w:t>
            </w:r>
          </w:p>
          <w:p w14:paraId="6A84D9FD" w14:textId="1F56D0C1" w:rsidR="00226F6A" w:rsidRDefault="00AD3C5D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Selon </w:t>
            </w:r>
            <w:r w:rsidR="00226F6A">
              <w:rPr>
                <w:rFonts w:ascii="Century Gothic" w:hAnsi="Century Gothic" w:cs="Arial"/>
                <w:sz w:val="20"/>
                <w:szCs w:val="20"/>
                <w:lang w:val="fr-CA"/>
              </w:rPr>
              <w:t>Willy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</w:t>
            </w:r>
            <w:r w:rsidR="00226F6A">
              <w:rPr>
                <w:rFonts w:ascii="Century Gothic" w:hAnsi="Century Gothic" w:cs="Arial"/>
                <w:sz w:val="20"/>
                <w:szCs w:val="20"/>
                <w:lang w:val="fr-CA"/>
              </w:rPr>
              <w:t>les CED ont de la difficulté à comprendre ce que souhaite le ministère, et le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ur</w:t>
            </w:r>
            <w:r w:rsidR="00226F6A">
              <w:rPr>
                <w:rFonts w:ascii="Century Gothic" w:hAnsi="Century Gothic" w:cs="Arial"/>
                <w:sz w:val="20"/>
                <w:szCs w:val="20"/>
                <w:lang w:val="fr-CA"/>
              </w:rPr>
              <w:t>s pouvoirs sont limités.</w:t>
            </w:r>
            <w:r w:rsidR="009D524B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Une</w:t>
            </w:r>
            <w:r w:rsidR="009D524B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redéfini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tion</w:t>
            </w:r>
            <w:r w:rsidR="009D524B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d</w:t>
            </w:r>
            <w:r w:rsidR="009D524B">
              <w:rPr>
                <w:rFonts w:ascii="Century Gothic" w:hAnsi="Century Gothic" w:cs="Arial"/>
                <w:sz w:val="20"/>
                <w:szCs w:val="20"/>
                <w:lang w:val="fr-CA"/>
              </w:rPr>
              <w:t>es rôles et responsabilités de chaque instance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est nécessaire</w:t>
            </w:r>
            <w:r w:rsidR="009D524B"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</w:p>
          <w:p w14:paraId="3E826EB4" w14:textId="7B45D524" w:rsidR="00174BCD" w:rsidRPr="00000A70" w:rsidRDefault="000C51E6" w:rsidP="00AF3C3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lastRenderedPageBreak/>
              <w:t>La</w:t>
            </w:r>
            <w:r w:rsidR="00174BC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situation s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erait</w:t>
            </w:r>
            <w:r w:rsidR="00174BC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plus tendue dans le secteur anglophone.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À</w:t>
            </w:r>
            <w:r w:rsidR="00174BC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suivre si les décisions seront les mêmes dans les deux secteurs.</w:t>
            </w:r>
          </w:p>
        </w:tc>
      </w:tr>
      <w:tr w:rsidR="009540D9" w:rsidRPr="001F5AD2" w14:paraId="5B1A377D" w14:textId="77777777" w:rsidTr="00FB2D46">
        <w:trPr>
          <w:trHeight w:val="972"/>
        </w:trPr>
        <w:tc>
          <w:tcPr>
            <w:tcW w:w="454" w:type="dxa"/>
            <w:vAlign w:val="center"/>
          </w:tcPr>
          <w:p w14:paraId="50A94EB2" w14:textId="77777777" w:rsidR="009540D9" w:rsidRPr="00BB7DED" w:rsidRDefault="005E40AB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lastRenderedPageBreak/>
              <w:t>8</w:t>
            </w:r>
          </w:p>
        </w:tc>
        <w:tc>
          <w:tcPr>
            <w:tcW w:w="3502" w:type="dxa"/>
            <w:vAlign w:val="center"/>
          </w:tcPr>
          <w:p w14:paraId="0A3CDEC1" w14:textId="77777777" w:rsidR="009540D9" w:rsidRDefault="009540D9" w:rsidP="00660794">
            <w:pPr>
              <w:rPr>
                <w:rFonts w:ascii="Century Gothic" w:eastAsia="Times New Roman" w:hAnsi="Century Gothic"/>
                <w:i/>
                <w:color w:val="000000"/>
                <w:sz w:val="20"/>
                <w:lang w:val="fr-CA"/>
              </w:rPr>
            </w:pPr>
            <w:r w:rsidRPr="00A96990">
              <w:rPr>
                <w:rFonts w:ascii="Century Gothic" w:eastAsia="Times New Roman" w:hAnsi="Century Gothic"/>
                <w:i/>
                <w:color w:val="000000"/>
                <w:sz w:val="20"/>
                <w:lang w:val="fr-CA"/>
              </w:rPr>
              <w:t>Préoccupations des membres</w:t>
            </w:r>
          </w:p>
          <w:p w14:paraId="5C3A4EA7" w14:textId="77777777" w:rsidR="00C963F6" w:rsidRPr="00BB7DED" w:rsidRDefault="00C963F6" w:rsidP="00020A89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43E853E1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42E6B834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</w:t>
            </w:r>
            <w:r w:rsidR="001F5AD2">
              <w:rPr>
                <w:rFonts w:ascii="Century Gothic" w:hAnsi="Century Gothic"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1344" w:type="dxa"/>
            <w:vAlign w:val="center"/>
          </w:tcPr>
          <w:p w14:paraId="28357816" w14:textId="77777777" w:rsidR="009540D9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264CABA0" w14:textId="77777777" w:rsidR="009540D9" w:rsidRDefault="001F5AD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Information</w:t>
            </w:r>
          </w:p>
          <w:p w14:paraId="6660E57A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2E5056AF" w14:textId="43D7739C" w:rsidR="009540D9" w:rsidRPr="00BB7DED" w:rsidRDefault="00174BCD" w:rsidP="001F5AD2">
            <w:pPr>
              <w:pStyle w:val="Textebrut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aucune</w:t>
            </w:r>
            <w:proofErr w:type="gramEnd"/>
          </w:p>
        </w:tc>
      </w:tr>
      <w:tr w:rsidR="009540D9" w:rsidRPr="00A65D60" w14:paraId="039B9D94" w14:textId="77777777" w:rsidTr="00FB2D46">
        <w:trPr>
          <w:trHeight w:val="1560"/>
        </w:trPr>
        <w:tc>
          <w:tcPr>
            <w:tcW w:w="454" w:type="dxa"/>
            <w:vAlign w:val="center"/>
          </w:tcPr>
          <w:p w14:paraId="17CF8DEE" w14:textId="77777777" w:rsidR="009540D9" w:rsidRPr="00BB7DED" w:rsidRDefault="005E40AB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9</w:t>
            </w:r>
          </w:p>
        </w:tc>
        <w:tc>
          <w:tcPr>
            <w:tcW w:w="3502" w:type="dxa"/>
            <w:vAlign w:val="center"/>
          </w:tcPr>
          <w:p w14:paraId="10849CEF" w14:textId="77777777" w:rsidR="009540D9" w:rsidRDefault="009540D9" w:rsidP="00952F2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Autres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 :</w:t>
            </w:r>
          </w:p>
          <w:p w14:paraId="4A853C83" w14:textId="77777777" w:rsidR="00EB324B" w:rsidRDefault="002A02CE" w:rsidP="00303B7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Rapport financier Comité de parents</w:t>
            </w:r>
          </w:p>
          <w:p w14:paraId="746F5690" w14:textId="77777777" w:rsidR="002A02CE" w:rsidRPr="00303B72" w:rsidRDefault="003B3B6F" w:rsidP="00303B7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Évaluation de la direction (formulaire du DSF-S)</w:t>
            </w:r>
          </w:p>
        </w:tc>
        <w:tc>
          <w:tcPr>
            <w:tcW w:w="1244" w:type="dxa"/>
          </w:tcPr>
          <w:p w14:paraId="6E58BE82" w14:textId="77777777" w:rsidR="009540D9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5D916627" w14:textId="77777777" w:rsidR="009540D9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2E08D9C9" w14:textId="77777777" w:rsidR="009540D9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2497B1EA" w14:textId="77777777" w:rsidR="009540D9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6A9112D4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5A8C5164" w14:textId="77777777" w:rsidR="009540D9" w:rsidRPr="00BB7DED" w:rsidRDefault="00ED5A3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541B4544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389EA68B" w14:textId="77777777" w:rsidR="00E742B2" w:rsidRDefault="00174BCD" w:rsidP="00174BC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proofErr w:type="spellStart"/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a.Roxana</w:t>
            </w:r>
            <w:proofErr w:type="spellEnd"/>
            <w:proofErr w:type="gramEnd"/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présente le bilan de l’année. </w:t>
            </w:r>
          </w:p>
          <w:p w14:paraId="1A920858" w14:textId="3967F511" w:rsidR="009540D9" w:rsidRDefault="00E742B2" w:rsidP="00174BC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*</w:t>
            </w:r>
            <w:r w:rsidR="00174BCD">
              <w:rPr>
                <w:rFonts w:ascii="Century Gothic" w:hAnsi="Century Gothic" w:cs="Arial"/>
                <w:sz w:val="20"/>
                <w:szCs w:val="20"/>
                <w:lang w:val="fr-CA"/>
              </w:rPr>
              <w:t>L’év</w:t>
            </w:r>
            <w:r w:rsidR="00B54C16">
              <w:rPr>
                <w:rFonts w:ascii="Century Gothic" w:hAnsi="Century Gothic" w:cs="Arial"/>
                <w:sz w:val="20"/>
                <w:szCs w:val="20"/>
                <w:lang w:val="fr-CA"/>
              </w:rPr>
              <w:t>è</w:t>
            </w:r>
            <w:r w:rsidR="00174BC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nement ciné-parc ne sera pas </w:t>
            </w:r>
            <w:r w:rsidR="00B54C16">
              <w:rPr>
                <w:rFonts w:ascii="Century Gothic" w:hAnsi="Century Gothic" w:cs="Arial"/>
                <w:sz w:val="20"/>
                <w:szCs w:val="20"/>
                <w:lang w:val="fr-CA"/>
              </w:rPr>
              <w:t>une collecte de fonds.</w:t>
            </w:r>
          </w:p>
          <w:p w14:paraId="11FECD65" w14:textId="64316D75" w:rsidR="00B54C16" w:rsidRDefault="00E742B2" w:rsidP="00174BC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*</w:t>
            </w:r>
            <w:r w:rsidR="00B54C16">
              <w:rPr>
                <w:rFonts w:ascii="Century Gothic" w:hAnsi="Century Gothic" w:cs="Arial"/>
                <w:sz w:val="20"/>
                <w:szCs w:val="20"/>
                <w:lang w:val="fr-CA"/>
              </w:rPr>
              <w:t>L’évènement d’appréciation du personnel fut une belle réussite (déjeuner offert lors de la journée pédagogique)</w:t>
            </w:r>
          </w:p>
          <w:p w14:paraId="3573C7D5" w14:textId="57410B00" w:rsidR="00B54C16" w:rsidRDefault="00E742B2" w:rsidP="00174BC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*</w:t>
            </w:r>
            <w:r w:rsidR="00B54C16">
              <w:rPr>
                <w:rFonts w:ascii="Century Gothic" w:hAnsi="Century Gothic" w:cs="Arial"/>
                <w:sz w:val="20"/>
                <w:szCs w:val="20"/>
                <w:lang w:val="fr-CA"/>
              </w:rPr>
              <w:t>Un formulaire pour demande de bourses est en cours d’élaboration.</w:t>
            </w:r>
          </w:p>
          <w:p w14:paraId="18F3BF12" w14:textId="754FF59C" w:rsidR="00B54C16" w:rsidRDefault="00E742B2" w:rsidP="00174BC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*</w:t>
            </w:r>
            <w:r w:rsidR="00B54C16">
              <w:rPr>
                <w:rFonts w:ascii="Century Gothic" w:hAnsi="Century Gothic" w:cs="Arial"/>
                <w:sz w:val="20"/>
                <w:szCs w:val="20"/>
                <w:lang w:val="fr-CA"/>
              </w:rPr>
              <w:t>Une réflexion sur l’équipement qui pourrait être ajouté pour les zones de récréations extérieures</w:t>
            </w:r>
            <w:r w:rsidR="000C51E6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est en cours</w:t>
            </w:r>
            <w:r w:rsidR="00B54C16"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</w:p>
          <w:p w14:paraId="249618DC" w14:textId="178E501E" w:rsidR="00B54C16" w:rsidRDefault="00E742B2" w:rsidP="00174BC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*</w:t>
            </w:r>
            <w:r w:rsidR="00B54C16">
              <w:rPr>
                <w:rFonts w:ascii="Century Gothic" w:hAnsi="Century Gothic" w:cs="Arial"/>
                <w:sz w:val="20"/>
                <w:szCs w:val="20"/>
                <w:lang w:val="fr-CA"/>
              </w:rPr>
              <w:t>Proposition de donner un horaire annuel avec tous les évènements organisés par le comité.</w:t>
            </w:r>
          </w:p>
          <w:p w14:paraId="353D16AC" w14:textId="23D9627C" w:rsidR="00B54C16" w:rsidRPr="00174BCD" w:rsidRDefault="00B54C16" w:rsidP="00174BC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Les activités </w:t>
            </w:r>
            <w:r w:rsidR="00A65D60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2020-2021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ont été </w:t>
            </w:r>
            <w:r w:rsidR="00A65D60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la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vente des poinsettia</w:t>
            </w:r>
            <w:r w:rsidR="000C51E6">
              <w:rPr>
                <w:rFonts w:ascii="Century Gothic" w:hAnsi="Century Gothic" w:cs="Arial"/>
                <w:sz w:val="20"/>
                <w:szCs w:val="20"/>
                <w:lang w:val="fr-CA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</w:t>
            </w:r>
            <w:r w:rsidR="000C51E6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un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Bingo et des ventes d’étiquettes personnalisées. Christine propose</w:t>
            </w:r>
            <w:r w:rsidR="000C51E6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cette dernière activité soit diffusée auprès des 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parents des futurs élèves de maternelle.</w:t>
            </w:r>
          </w:p>
        </w:tc>
      </w:tr>
      <w:tr w:rsidR="009540D9" w:rsidRPr="00AE5697" w14:paraId="28AB8BEC" w14:textId="77777777" w:rsidTr="00FB2D46">
        <w:trPr>
          <w:trHeight w:val="341"/>
        </w:trPr>
        <w:tc>
          <w:tcPr>
            <w:tcW w:w="454" w:type="dxa"/>
            <w:vAlign w:val="center"/>
          </w:tcPr>
          <w:p w14:paraId="03F8E91F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9</w:t>
            </w:r>
          </w:p>
        </w:tc>
        <w:tc>
          <w:tcPr>
            <w:tcW w:w="3502" w:type="dxa"/>
            <w:vAlign w:val="center"/>
          </w:tcPr>
          <w:p w14:paraId="7F140022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Date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 des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prochaine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réunion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11074" w:type="dxa"/>
            <w:gridSpan w:val="4"/>
          </w:tcPr>
          <w:p w14:paraId="3D560932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</w:tr>
      <w:tr w:rsidR="009540D9" w:rsidRPr="00A65D60" w14:paraId="31FB1362" w14:textId="77777777" w:rsidTr="00FB2D46">
        <w:trPr>
          <w:trHeight w:val="316"/>
        </w:trPr>
        <w:tc>
          <w:tcPr>
            <w:tcW w:w="454" w:type="dxa"/>
            <w:vAlign w:val="center"/>
          </w:tcPr>
          <w:p w14:paraId="58239E85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10</w:t>
            </w:r>
          </w:p>
        </w:tc>
        <w:tc>
          <w:tcPr>
            <w:tcW w:w="3502" w:type="dxa"/>
            <w:vAlign w:val="center"/>
          </w:tcPr>
          <w:p w14:paraId="69854096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Ajournement</w:t>
            </w:r>
            <w:r w:rsidR="009540D9"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de la réunion</w:t>
            </w:r>
          </w:p>
        </w:tc>
        <w:tc>
          <w:tcPr>
            <w:tcW w:w="11074" w:type="dxa"/>
            <w:gridSpan w:val="4"/>
          </w:tcPr>
          <w:p w14:paraId="380BA664" w14:textId="0E0F7CFC" w:rsidR="009540D9" w:rsidRPr="00BB7DED" w:rsidRDefault="00B54C16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Fin de la rencontre à 20h</w:t>
            </w:r>
            <w:r w:rsidR="00B72B00">
              <w:rPr>
                <w:rFonts w:ascii="Century Gothic" w:hAnsi="Century Gothic" w:cs="Arial"/>
                <w:sz w:val="20"/>
                <w:szCs w:val="20"/>
                <w:lang w:val="fr-CA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0</w:t>
            </w:r>
          </w:p>
        </w:tc>
      </w:tr>
    </w:tbl>
    <w:p w14:paraId="08237444" w14:textId="77777777" w:rsidR="00FB2D46" w:rsidRPr="00AE5697" w:rsidRDefault="00FB2D46">
      <w:pPr>
        <w:rPr>
          <w:lang w:val="fr-CA"/>
        </w:rPr>
      </w:pPr>
    </w:p>
    <w:sectPr w:rsidR="00FB2D46" w:rsidRPr="00AE5697" w:rsidSect="00FB2D46">
      <w:footerReference w:type="default" r:id="rId11"/>
      <w:pgSz w:w="15840" w:h="12240" w:orient="landscape"/>
      <w:pgMar w:top="63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C312" w14:textId="77777777" w:rsidR="00D033DD" w:rsidRDefault="00D033DD">
      <w:pPr>
        <w:spacing w:after="0" w:line="240" w:lineRule="auto"/>
      </w:pPr>
      <w:r>
        <w:separator/>
      </w:r>
    </w:p>
  </w:endnote>
  <w:endnote w:type="continuationSeparator" w:id="0">
    <w:p w14:paraId="16CBDDDE" w14:textId="77777777" w:rsidR="00D033DD" w:rsidRDefault="00D0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DE28" w14:textId="77777777" w:rsidR="00036371" w:rsidRDefault="00036371" w:rsidP="00FB2D46">
    <w:pPr>
      <w:pStyle w:val="Pieddepage"/>
    </w:pPr>
    <w:r>
      <w:t xml:space="preserve">CPAÉ École Les </w:t>
    </w:r>
    <w:proofErr w:type="spellStart"/>
    <w:r>
      <w:t>Éclaireurs</w:t>
    </w:r>
    <w:proofErr w:type="spellEnd"/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8C476F3" w14:textId="77777777" w:rsidR="00036371" w:rsidRDefault="000363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6836" w14:textId="77777777" w:rsidR="00D033DD" w:rsidRDefault="00D033DD">
      <w:pPr>
        <w:spacing w:after="0" w:line="240" w:lineRule="auto"/>
      </w:pPr>
      <w:r>
        <w:separator/>
      </w:r>
    </w:p>
  </w:footnote>
  <w:footnote w:type="continuationSeparator" w:id="0">
    <w:p w14:paraId="713811DF" w14:textId="77777777" w:rsidR="00D033DD" w:rsidRDefault="00D0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F6"/>
    <w:multiLevelType w:val="hybridMultilevel"/>
    <w:tmpl w:val="735869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302"/>
    <w:multiLevelType w:val="hybridMultilevel"/>
    <w:tmpl w:val="599AF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9D4"/>
    <w:multiLevelType w:val="hybridMultilevel"/>
    <w:tmpl w:val="74B4C1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9BC"/>
    <w:multiLevelType w:val="hybridMultilevel"/>
    <w:tmpl w:val="95A205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48F1"/>
    <w:multiLevelType w:val="hybridMultilevel"/>
    <w:tmpl w:val="BAEC7C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E3E91"/>
    <w:multiLevelType w:val="hybridMultilevel"/>
    <w:tmpl w:val="0B586F92"/>
    <w:lvl w:ilvl="0" w:tplc="1009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B616BB7"/>
    <w:multiLevelType w:val="hybridMultilevel"/>
    <w:tmpl w:val="0E08C7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5FD9"/>
    <w:multiLevelType w:val="hybridMultilevel"/>
    <w:tmpl w:val="C29EA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3431"/>
    <w:multiLevelType w:val="hybridMultilevel"/>
    <w:tmpl w:val="DA3A60E0"/>
    <w:lvl w:ilvl="0" w:tplc="F5FC7F30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9415A"/>
    <w:multiLevelType w:val="hybridMultilevel"/>
    <w:tmpl w:val="CC1CE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5EBC"/>
    <w:multiLevelType w:val="hybridMultilevel"/>
    <w:tmpl w:val="5CE6392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A656C"/>
    <w:multiLevelType w:val="hybridMultilevel"/>
    <w:tmpl w:val="C29EA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00894"/>
    <w:multiLevelType w:val="hybridMultilevel"/>
    <w:tmpl w:val="AAB803F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D9"/>
    <w:rsid w:val="00000A70"/>
    <w:rsid w:val="00020A89"/>
    <w:rsid w:val="00036371"/>
    <w:rsid w:val="00077AC4"/>
    <w:rsid w:val="00092EBC"/>
    <w:rsid w:val="00093588"/>
    <w:rsid w:val="000C51E6"/>
    <w:rsid w:val="000C542D"/>
    <w:rsid w:val="00103744"/>
    <w:rsid w:val="00105140"/>
    <w:rsid w:val="00106129"/>
    <w:rsid w:val="00112D26"/>
    <w:rsid w:val="00135BD4"/>
    <w:rsid w:val="00146E6E"/>
    <w:rsid w:val="001523AC"/>
    <w:rsid w:val="00174BCD"/>
    <w:rsid w:val="001F5AD2"/>
    <w:rsid w:val="00211104"/>
    <w:rsid w:val="00226F6A"/>
    <w:rsid w:val="00230057"/>
    <w:rsid w:val="00230068"/>
    <w:rsid w:val="002424C4"/>
    <w:rsid w:val="00274508"/>
    <w:rsid w:val="002A02CE"/>
    <w:rsid w:val="002B0E3B"/>
    <w:rsid w:val="002B10EC"/>
    <w:rsid w:val="002C5E44"/>
    <w:rsid w:val="002E5F54"/>
    <w:rsid w:val="00303B72"/>
    <w:rsid w:val="0031306C"/>
    <w:rsid w:val="00343616"/>
    <w:rsid w:val="00360074"/>
    <w:rsid w:val="0037088E"/>
    <w:rsid w:val="00370C7B"/>
    <w:rsid w:val="00377D24"/>
    <w:rsid w:val="00381699"/>
    <w:rsid w:val="003874E9"/>
    <w:rsid w:val="003A190D"/>
    <w:rsid w:val="003B0214"/>
    <w:rsid w:val="003B3B6F"/>
    <w:rsid w:val="003E4205"/>
    <w:rsid w:val="003F57CD"/>
    <w:rsid w:val="0041059D"/>
    <w:rsid w:val="004770A1"/>
    <w:rsid w:val="004960F1"/>
    <w:rsid w:val="004A0D9F"/>
    <w:rsid w:val="004A4B7C"/>
    <w:rsid w:val="004C36EA"/>
    <w:rsid w:val="004E5771"/>
    <w:rsid w:val="005322CE"/>
    <w:rsid w:val="005A19C1"/>
    <w:rsid w:val="005D4F19"/>
    <w:rsid w:val="005E40AB"/>
    <w:rsid w:val="005E5D10"/>
    <w:rsid w:val="005E67C3"/>
    <w:rsid w:val="005F3B7B"/>
    <w:rsid w:val="006343CA"/>
    <w:rsid w:val="00646812"/>
    <w:rsid w:val="00660794"/>
    <w:rsid w:val="0068437A"/>
    <w:rsid w:val="00694FB0"/>
    <w:rsid w:val="006F6545"/>
    <w:rsid w:val="007060B6"/>
    <w:rsid w:val="00721637"/>
    <w:rsid w:val="00727FC8"/>
    <w:rsid w:val="007423E8"/>
    <w:rsid w:val="00743A69"/>
    <w:rsid w:val="007459C8"/>
    <w:rsid w:val="00774DAD"/>
    <w:rsid w:val="00775571"/>
    <w:rsid w:val="00777E32"/>
    <w:rsid w:val="007A3FF1"/>
    <w:rsid w:val="007B4B41"/>
    <w:rsid w:val="007E221F"/>
    <w:rsid w:val="007E396A"/>
    <w:rsid w:val="008134C6"/>
    <w:rsid w:val="00820B20"/>
    <w:rsid w:val="008437E7"/>
    <w:rsid w:val="008655D1"/>
    <w:rsid w:val="0089629E"/>
    <w:rsid w:val="008D422C"/>
    <w:rsid w:val="009005C2"/>
    <w:rsid w:val="009012E7"/>
    <w:rsid w:val="00910B71"/>
    <w:rsid w:val="009276B9"/>
    <w:rsid w:val="00933548"/>
    <w:rsid w:val="00952F25"/>
    <w:rsid w:val="009540D9"/>
    <w:rsid w:val="00963003"/>
    <w:rsid w:val="00966BDE"/>
    <w:rsid w:val="009948EF"/>
    <w:rsid w:val="009A01B6"/>
    <w:rsid w:val="009A0D94"/>
    <w:rsid w:val="009D524B"/>
    <w:rsid w:val="009F2F35"/>
    <w:rsid w:val="00A02BD4"/>
    <w:rsid w:val="00A33DAA"/>
    <w:rsid w:val="00A65D60"/>
    <w:rsid w:val="00A83B67"/>
    <w:rsid w:val="00A93B35"/>
    <w:rsid w:val="00A95EC0"/>
    <w:rsid w:val="00A96990"/>
    <w:rsid w:val="00AA0250"/>
    <w:rsid w:val="00AC57B4"/>
    <w:rsid w:val="00AD2AC2"/>
    <w:rsid w:val="00AD3C5D"/>
    <w:rsid w:val="00AE174E"/>
    <w:rsid w:val="00AE5697"/>
    <w:rsid w:val="00AF3C32"/>
    <w:rsid w:val="00B549B1"/>
    <w:rsid w:val="00B54C16"/>
    <w:rsid w:val="00B72B00"/>
    <w:rsid w:val="00B771C5"/>
    <w:rsid w:val="00B8421D"/>
    <w:rsid w:val="00BA1A16"/>
    <w:rsid w:val="00BB14C4"/>
    <w:rsid w:val="00BB1D54"/>
    <w:rsid w:val="00C1535D"/>
    <w:rsid w:val="00C22CDF"/>
    <w:rsid w:val="00C45F79"/>
    <w:rsid w:val="00C963F6"/>
    <w:rsid w:val="00CA7035"/>
    <w:rsid w:val="00CC59D9"/>
    <w:rsid w:val="00CE6919"/>
    <w:rsid w:val="00CE7D2F"/>
    <w:rsid w:val="00CF5318"/>
    <w:rsid w:val="00D033DD"/>
    <w:rsid w:val="00D106E0"/>
    <w:rsid w:val="00D231EC"/>
    <w:rsid w:val="00D578AA"/>
    <w:rsid w:val="00D704BB"/>
    <w:rsid w:val="00D8242C"/>
    <w:rsid w:val="00DB5260"/>
    <w:rsid w:val="00DD6D01"/>
    <w:rsid w:val="00E22037"/>
    <w:rsid w:val="00E3589A"/>
    <w:rsid w:val="00E7112B"/>
    <w:rsid w:val="00E742B2"/>
    <w:rsid w:val="00EA316F"/>
    <w:rsid w:val="00EB324B"/>
    <w:rsid w:val="00EC07BC"/>
    <w:rsid w:val="00EC4730"/>
    <w:rsid w:val="00ED5A32"/>
    <w:rsid w:val="00F26029"/>
    <w:rsid w:val="00F71EEF"/>
    <w:rsid w:val="00FB2D46"/>
    <w:rsid w:val="00FC2787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469BB"/>
  <w15:docId w15:val="{0878DAF3-AB90-449B-BC94-931974F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D9"/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40D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0D9"/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A9699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1F5AD2"/>
    <w:pPr>
      <w:spacing w:after="0" w:line="240" w:lineRule="auto"/>
    </w:pPr>
    <w:rPr>
      <w:rFonts w:eastAsiaTheme="minorHAnsi" w:cstheme="minorBidi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5AD2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48"/>
    <w:rPr>
      <w:rFonts w:ascii="Segoe UI" w:eastAsia="Calibri" w:hAnsi="Segoe UI" w:cs="Segoe UI"/>
      <w:sz w:val="18"/>
      <w:szCs w:val="18"/>
      <w:lang w:val="en-US"/>
    </w:rPr>
  </w:style>
  <w:style w:type="paragraph" w:styleId="Sansinterligne">
    <w:name w:val="No Spacing"/>
    <w:uiPriority w:val="1"/>
    <w:qFormat/>
    <w:rsid w:val="007E221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3" ma:contentTypeDescription="Create a new document." ma:contentTypeScope="" ma:versionID="f510b0d63ad77047fee597cf767cd7da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b1fc37f9aee520bd251fddb39681cb37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5FF13-61DD-45A9-8844-A8A1FA617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62FB3-FE7A-4456-9205-D8332C625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F09FA-651A-4288-ACDC-A73B04EBF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District scolaire 01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Marcel (DSF-S)</dc:creator>
  <cp:lastModifiedBy>Payette, Maxence</cp:lastModifiedBy>
  <cp:revision>2</cp:revision>
  <cp:lastPrinted>2016-09-15T20:09:00Z</cp:lastPrinted>
  <dcterms:created xsi:type="dcterms:W3CDTF">2021-08-20T15:50:00Z</dcterms:created>
  <dcterms:modified xsi:type="dcterms:W3CDTF">2021-08-20T15:50:00Z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